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33"/>
      </w:tblGrid>
      <w:tr w:rsidR="00CA760C" w:rsidRPr="0091761D">
        <w:tc>
          <w:tcPr>
            <w:tcW w:w="10733" w:type="dxa"/>
          </w:tcPr>
          <w:p w:rsidR="00CA760C" w:rsidRPr="0091761D" w:rsidRDefault="00CA760C" w:rsidP="0091761D">
            <w:pPr>
              <w:jc w:val="center"/>
              <w:rPr>
                <w:b/>
                <w:bCs/>
                <w:sz w:val="36"/>
              </w:rPr>
            </w:pPr>
            <w:r w:rsidRPr="0091761D">
              <w:rPr>
                <w:b/>
                <w:bCs/>
                <w:sz w:val="36"/>
              </w:rPr>
              <w:t>TOP</w:t>
            </w:r>
            <w:r w:rsidR="0091761D" w:rsidRPr="0091761D">
              <w:rPr>
                <w:b/>
                <w:bCs/>
                <w:sz w:val="36"/>
              </w:rPr>
              <w:t>S</w:t>
            </w:r>
            <w:r w:rsidRPr="0091761D">
              <w:rPr>
                <w:b/>
                <w:bCs/>
                <w:sz w:val="36"/>
              </w:rPr>
              <w:t xml:space="preserve"> SENIORS</w:t>
            </w:r>
            <w:r w:rsidR="0091761D" w:rsidRPr="0091761D">
              <w:rPr>
                <w:b/>
                <w:bCs/>
                <w:sz w:val="36"/>
              </w:rPr>
              <w:t xml:space="preserve"> ET JEUNES</w:t>
            </w:r>
            <w:r w:rsidRPr="0091761D">
              <w:rPr>
                <w:b/>
                <w:bCs/>
                <w:sz w:val="36"/>
              </w:rPr>
              <w:t xml:space="preserve"> DEPARTEMENTA</w:t>
            </w:r>
            <w:r w:rsidR="0091761D" w:rsidRPr="0091761D">
              <w:rPr>
                <w:b/>
                <w:bCs/>
                <w:sz w:val="36"/>
              </w:rPr>
              <w:t>UX</w:t>
            </w:r>
          </w:p>
        </w:tc>
      </w:tr>
    </w:tbl>
    <w:p w:rsidR="00CA760C" w:rsidRPr="0091761D" w:rsidRDefault="00CA760C">
      <w:pPr>
        <w:pStyle w:val="xl30"/>
        <w:spacing w:before="0" w:beforeAutospacing="0" w:after="0" w:afterAutospacing="0"/>
        <w:textAlignment w:val="auto"/>
        <w:rPr>
          <w:rFonts w:ascii="Book Antiqua" w:hAnsi="Book Antiqua"/>
          <w:szCs w:val="24"/>
        </w:rPr>
      </w:pPr>
    </w:p>
    <w:p w:rsidR="00CA760C" w:rsidRPr="0091761D" w:rsidRDefault="00CA760C">
      <w:pPr>
        <w:pStyle w:val="xl30"/>
        <w:spacing w:before="0" w:beforeAutospacing="0" w:after="0" w:afterAutospacing="0"/>
        <w:textAlignment w:val="auto"/>
        <w:rPr>
          <w:rFonts w:ascii="Book Antiqua" w:hAnsi="Book Antiqua"/>
          <w:szCs w:val="24"/>
        </w:rPr>
      </w:pPr>
    </w:p>
    <w:p w:rsidR="00CA760C" w:rsidRDefault="00CA760C">
      <w:pPr>
        <w:jc w:val="both"/>
      </w:pPr>
      <w:r>
        <w:rPr>
          <w:b/>
          <w:bCs/>
        </w:rPr>
        <w:t>Article 1 :</w:t>
      </w:r>
      <w:r>
        <w:t xml:space="preserve"> Conditions de participation</w:t>
      </w:r>
    </w:p>
    <w:p w:rsidR="00CA760C" w:rsidRDefault="0029528E" w:rsidP="00A752D2">
      <w:pPr>
        <w:ind w:left="708" w:firstLine="708"/>
        <w:jc w:val="both"/>
      </w:pPr>
      <w:r>
        <w:t xml:space="preserve">Le top </w:t>
      </w:r>
      <w:r w:rsidR="00CA760C">
        <w:t xml:space="preserve">est une épreuve sur sélection. </w:t>
      </w:r>
      <w:r w:rsidR="00CA760C">
        <w:rPr>
          <w:u w:val="single"/>
        </w:rPr>
        <w:t>Critères de sélection</w:t>
      </w:r>
      <w:r w:rsidR="00CA760C">
        <w:t xml:space="preserve"> :</w:t>
      </w:r>
    </w:p>
    <w:p w:rsidR="00CA760C" w:rsidRDefault="00CA760C">
      <w:pPr>
        <w:jc w:val="both"/>
      </w:pPr>
      <w:r>
        <w:tab/>
      </w:r>
      <w:r>
        <w:tab/>
        <w:t>1°) Le Classement F.F.T.T. (prise en compte des points licence du début de saison : 1</w:t>
      </w:r>
      <w:r>
        <w:rPr>
          <w:vertAlign w:val="superscript"/>
        </w:rPr>
        <w:t>er</w:t>
      </w:r>
      <w:r>
        <w:t xml:space="preserve"> juillet)</w:t>
      </w:r>
    </w:p>
    <w:p w:rsidR="00CA760C" w:rsidRDefault="00CA760C">
      <w:pPr>
        <w:jc w:val="both"/>
      </w:pPr>
      <w:r>
        <w:tab/>
      </w:r>
      <w:r>
        <w:tab/>
        <w:t>2°) A nombre de points égal, le ou la plus</w:t>
      </w:r>
      <w:r w:rsidR="00A752D2">
        <w:t xml:space="preserve"> </w:t>
      </w:r>
      <w:r>
        <w:t>jeune est prioritaire.</w:t>
      </w:r>
    </w:p>
    <w:p w:rsidR="00CA760C" w:rsidRDefault="00CA760C">
      <w:pPr>
        <w:jc w:val="both"/>
      </w:pPr>
    </w:p>
    <w:p w:rsidR="00CA760C" w:rsidRDefault="00CA760C">
      <w:pPr>
        <w:jc w:val="both"/>
      </w:pPr>
      <w:r>
        <w:rPr>
          <w:b/>
          <w:bCs/>
        </w:rPr>
        <w:t>Article 2</w:t>
      </w:r>
      <w:r>
        <w:t> : Déroulement</w:t>
      </w:r>
      <w:r w:rsidR="00CC3B59">
        <w:t> :</w:t>
      </w:r>
    </w:p>
    <w:p w:rsidR="00CA760C" w:rsidRDefault="00CA760C">
      <w:pPr>
        <w:jc w:val="both"/>
      </w:pPr>
    </w:p>
    <w:p w:rsidR="00CA760C" w:rsidRDefault="00CA760C">
      <w:pPr>
        <w:ind w:firstLine="708"/>
        <w:jc w:val="both"/>
      </w:pPr>
      <w:r>
        <w:rPr>
          <w:b/>
          <w:bCs/>
        </w:rPr>
        <w:t>Article 2-1 :</w:t>
      </w:r>
      <w:r>
        <w:t xml:space="preserve"> </w:t>
      </w:r>
      <w:r w:rsidR="0091761D">
        <w:t xml:space="preserve">L’épreuve se déroule sur 1 journée </w:t>
      </w:r>
      <w:r w:rsidR="00471B82">
        <w:t xml:space="preserve">sur 12 tables </w:t>
      </w:r>
      <w:r w:rsidR="0091761D">
        <w:t>en début de saison (voir calendrier).</w:t>
      </w:r>
    </w:p>
    <w:p w:rsidR="00CA760C" w:rsidRDefault="00CA760C">
      <w:pPr>
        <w:pStyle w:val="Corpsdetexte21"/>
        <w:ind w:firstLine="708"/>
        <w:rPr>
          <w:b/>
          <w:bCs/>
          <w:szCs w:val="24"/>
        </w:rPr>
      </w:pPr>
    </w:p>
    <w:p w:rsidR="00155850" w:rsidRDefault="00CA760C" w:rsidP="0091761D">
      <w:pPr>
        <w:ind w:firstLine="708"/>
        <w:jc w:val="both"/>
      </w:pPr>
      <w:r>
        <w:rPr>
          <w:b/>
          <w:bCs/>
        </w:rPr>
        <w:t>Article 2-2 :</w:t>
      </w:r>
      <w:r w:rsidR="0091761D">
        <w:t xml:space="preserve"> </w:t>
      </w:r>
      <w:r w:rsidR="00155850">
        <w:t>Chaque tableau est composé de 6 joueurs</w:t>
      </w:r>
    </w:p>
    <w:p w:rsidR="00155850" w:rsidRDefault="00155850" w:rsidP="0091761D">
      <w:pPr>
        <w:ind w:firstLine="708"/>
        <w:jc w:val="both"/>
      </w:pPr>
    </w:p>
    <w:p w:rsidR="0091761D" w:rsidRDefault="00155850" w:rsidP="00155850">
      <w:pPr>
        <w:ind w:left="1416" w:firstLine="708"/>
        <w:jc w:val="both"/>
      </w:pPr>
      <w:r>
        <w:t>Les 1</w:t>
      </w:r>
      <w:r w:rsidR="00BA2A29">
        <w:t>2</w:t>
      </w:r>
      <w:r>
        <w:t xml:space="preserve"> tableaux</w:t>
      </w:r>
      <w:r w:rsidR="0091761D">
        <w:t xml:space="preserve"> : </w:t>
      </w:r>
    </w:p>
    <w:p w:rsidR="00155850" w:rsidRDefault="00155850" w:rsidP="00155850">
      <w:pPr>
        <w:ind w:left="1416" w:firstLine="708"/>
        <w:jc w:val="both"/>
      </w:pPr>
    </w:p>
    <w:p w:rsidR="0091761D" w:rsidRPr="00942994" w:rsidRDefault="0091761D" w:rsidP="00380E10">
      <w:pPr>
        <w:shd w:val="clear" w:color="auto" w:fill="D9D9D9" w:themeFill="background1" w:themeFillShade="D9"/>
        <w:jc w:val="both"/>
      </w:pPr>
      <w:r>
        <w:tab/>
      </w:r>
      <w:r>
        <w:tab/>
      </w:r>
      <w:r w:rsidRPr="00942994">
        <w:t xml:space="preserve">- TOP 6 Tableau </w:t>
      </w:r>
      <w:r w:rsidR="00781F4C">
        <w:t xml:space="preserve">A </w:t>
      </w:r>
      <w:r w:rsidR="00155850" w:rsidRPr="00942994">
        <w:t>Seniors Messieurs</w:t>
      </w:r>
      <w:r w:rsidR="00155850" w:rsidRPr="00942994">
        <w:tab/>
      </w:r>
      <w:r w:rsidRPr="00942994">
        <w:t>- TOP 6 Seniors Dames</w:t>
      </w:r>
    </w:p>
    <w:p w:rsidR="00781F4C" w:rsidRPr="00942994" w:rsidRDefault="00781F4C" w:rsidP="00380E10">
      <w:pPr>
        <w:shd w:val="clear" w:color="auto" w:fill="D9D9D9" w:themeFill="background1" w:themeFillShade="D9"/>
        <w:jc w:val="both"/>
      </w:pPr>
      <w:r>
        <w:tab/>
      </w:r>
      <w:r>
        <w:tab/>
      </w:r>
      <w:r w:rsidRPr="00942994">
        <w:t xml:space="preserve">- TOP 6 Tableau </w:t>
      </w:r>
      <w:r>
        <w:t xml:space="preserve">B </w:t>
      </w:r>
      <w:r w:rsidRPr="00942994">
        <w:t>Seniors Messieurs</w:t>
      </w:r>
      <w:r w:rsidRPr="00942994">
        <w:tab/>
        <w:t xml:space="preserve">- TOP 6 </w:t>
      </w:r>
      <w:r>
        <w:t>Juniors Filles</w:t>
      </w:r>
    </w:p>
    <w:p w:rsidR="0091761D" w:rsidRPr="00471B82" w:rsidRDefault="0091761D" w:rsidP="00380E10">
      <w:pPr>
        <w:shd w:val="clear" w:color="auto" w:fill="D9D9D9" w:themeFill="background1" w:themeFillShade="D9"/>
        <w:jc w:val="both"/>
      </w:pPr>
      <w:r w:rsidRPr="00781F4C">
        <w:tab/>
      </w:r>
      <w:r w:rsidRPr="00781F4C">
        <w:tab/>
      </w:r>
      <w:r w:rsidR="00155850" w:rsidRPr="00781F4C">
        <w:t xml:space="preserve">- TOP 6 </w:t>
      </w:r>
      <w:r w:rsidR="00781F4C">
        <w:t>Juniors Garçons A</w:t>
      </w:r>
      <w:r w:rsidRPr="00781F4C">
        <w:tab/>
      </w:r>
      <w:r w:rsidRPr="00781F4C">
        <w:tab/>
      </w:r>
      <w:r w:rsidRPr="00781F4C">
        <w:tab/>
      </w:r>
      <w:r w:rsidRPr="00471B82">
        <w:t>- TOP 6 Cadettes</w:t>
      </w:r>
    </w:p>
    <w:p w:rsidR="0091761D" w:rsidRPr="00781F4C" w:rsidRDefault="0091761D" w:rsidP="00380E10">
      <w:pPr>
        <w:shd w:val="clear" w:color="auto" w:fill="D9D9D9" w:themeFill="background1" w:themeFillShade="D9"/>
        <w:jc w:val="both"/>
        <w:rPr>
          <w:lang w:val="en-US"/>
        </w:rPr>
      </w:pPr>
      <w:r w:rsidRPr="00471B82">
        <w:tab/>
      </w:r>
      <w:r w:rsidRPr="00471B82">
        <w:tab/>
      </w:r>
      <w:r w:rsidR="00155850" w:rsidRPr="00781F4C">
        <w:rPr>
          <w:lang w:val="en-US"/>
        </w:rPr>
        <w:t xml:space="preserve">- TOP 6 </w:t>
      </w:r>
      <w:r w:rsidR="00781F4C" w:rsidRPr="00781F4C">
        <w:rPr>
          <w:lang w:val="en-US"/>
        </w:rPr>
        <w:t>Juniors Garçons B</w:t>
      </w:r>
      <w:r w:rsidRPr="00781F4C">
        <w:rPr>
          <w:lang w:val="en-US"/>
        </w:rPr>
        <w:tab/>
      </w:r>
      <w:r w:rsidRPr="00781F4C">
        <w:rPr>
          <w:lang w:val="en-US"/>
        </w:rPr>
        <w:tab/>
      </w:r>
      <w:r w:rsidRPr="00781F4C">
        <w:rPr>
          <w:lang w:val="en-US"/>
        </w:rPr>
        <w:tab/>
        <w:t>- TOP 6 Minimes Filles</w:t>
      </w:r>
    </w:p>
    <w:p w:rsidR="0091761D" w:rsidRPr="00781F4C" w:rsidRDefault="0091761D" w:rsidP="00380E10">
      <w:pPr>
        <w:shd w:val="clear" w:color="auto" w:fill="D9D9D9" w:themeFill="background1" w:themeFillShade="D9"/>
        <w:jc w:val="both"/>
        <w:rPr>
          <w:lang w:val="en-US"/>
        </w:rPr>
      </w:pPr>
      <w:r w:rsidRPr="00781F4C">
        <w:rPr>
          <w:lang w:val="en-US"/>
        </w:rPr>
        <w:tab/>
      </w:r>
      <w:r w:rsidRPr="00781F4C">
        <w:rPr>
          <w:lang w:val="en-US"/>
        </w:rPr>
        <w:tab/>
      </w:r>
      <w:r w:rsidR="00155850" w:rsidRPr="00781F4C">
        <w:rPr>
          <w:lang w:val="en-US"/>
        </w:rPr>
        <w:t xml:space="preserve">- TOP 6 </w:t>
      </w:r>
      <w:r w:rsidR="00781F4C" w:rsidRPr="00781F4C">
        <w:rPr>
          <w:lang w:val="en-US"/>
        </w:rPr>
        <w:t>Cadets</w:t>
      </w:r>
      <w:r w:rsidRPr="00781F4C">
        <w:rPr>
          <w:lang w:val="en-US"/>
        </w:rPr>
        <w:tab/>
      </w:r>
      <w:r w:rsidRPr="00781F4C">
        <w:rPr>
          <w:lang w:val="en-US"/>
        </w:rPr>
        <w:tab/>
      </w:r>
      <w:r w:rsidRPr="00781F4C">
        <w:rPr>
          <w:lang w:val="en-US"/>
        </w:rPr>
        <w:tab/>
      </w:r>
      <w:r w:rsidRPr="00781F4C">
        <w:rPr>
          <w:lang w:val="en-US"/>
        </w:rPr>
        <w:tab/>
        <w:t xml:space="preserve">- TOP 6 Benjamins </w:t>
      </w:r>
      <w:r w:rsidR="00781F4C">
        <w:rPr>
          <w:lang w:val="en-US"/>
        </w:rPr>
        <w:t>P</w:t>
      </w:r>
      <w:r w:rsidRPr="00781F4C">
        <w:rPr>
          <w:lang w:val="en-US"/>
        </w:rPr>
        <w:t>oussins</w:t>
      </w:r>
    </w:p>
    <w:p w:rsidR="0091761D" w:rsidRPr="00781F4C" w:rsidRDefault="0091761D" w:rsidP="00380E10">
      <w:pPr>
        <w:shd w:val="clear" w:color="auto" w:fill="D9D9D9" w:themeFill="background1" w:themeFillShade="D9"/>
        <w:jc w:val="both"/>
      </w:pPr>
      <w:r w:rsidRPr="00781F4C">
        <w:rPr>
          <w:lang w:val="en-US"/>
        </w:rPr>
        <w:tab/>
      </w:r>
      <w:r w:rsidRPr="00781F4C">
        <w:rPr>
          <w:lang w:val="en-US"/>
        </w:rPr>
        <w:tab/>
      </w:r>
      <w:r w:rsidR="00155850" w:rsidRPr="00781F4C">
        <w:t xml:space="preserve">- TOP 6 </w:t>
      </w:r>
      <w:r w:rsidR="00781F4C" w:rsidRPr="00781F4C">
        <w:t>Minimes Garçons</w:t>
      </w:r>
      <w:r w:rsidR="00942994" w:rsidRPr="00781F4C">
        <w:tab/>
      </w:r>
      <w:r w:rsidR="00942994" w:rsidRPr="00781F4C">
        <w:tab/>
      </w:r>
      <w:r w:rsidR="00942994" w:rsidRPr="00781F4C">
        <w:tab/>
        <w:t xml:space="preserve">- TOP 6 </w:t>
      </w:r>
      <w:r w:rsidR="00781F4C" w:rsidRPr="00781F4C">
        <w:t>Benjamins(es), Poussins(es)</w:t>
      </w:r>
    </w:p>
    <w:p w:rsidR="0091761D" w:rsidRPr="00781F4C" w:rsidRDefault="0091761D" w:rsidP="0091761D">
      <w:pPr>
        <w:jc w:val="both"/>
      </w:pPr>
      <w:r w:rsidRPr="00781F4C">
        <w:tab/>
      </w:r>
      <w:r w:rsidRPr="00781F4C">
        <w:tab/>
      </w:r>
    </w:p>
    <w:p w:rsidR="0091761D" w:rsidRDefault="00EC1090" w:rsidP="00380E10">
      <w:pPr>
        <w:numPr>
          <w:ilvl w:val="0"/>
          <w:numId w:val="5"/>
        </w:numPr>
        <w:shd w:val="clear" w:color="auto" w:fill="D9D9D9" w:themeFill="background1" w:themeFillShade="D9"/>
        <w:jc w:val="both"/>
      </w:pPr>
      <w:r>
        <w:t>U</w:t>
      </w:r>
      <w:r w:rsidR="0091761D">
        <w:t xml:space="preserve">n joueur peut </w:t>
      </w:r>
      <w:r>
        <w:t>intégrer</w:t>
      </w:r>
      <w:r w:rsidR="0091761D">
        <w:t xml:space="preserve"> un tab</w:t>
      </w:r>
      <w:r>
        <w:t xml:space="preserve">leau supérieur s’il possède les points pour </w:t>
      </w:r>
      <w:r w:rsidR="00380E10">
        <w:t xml:space="preserve">intégrer </w:t>
      </w:r>
      <w:r>
        <w:t>ce tableau.</w:t>
      </w:r>
    </w:p>
    <w:p w:rsidR="00EC1090" w:rsidRDefault="00EC1090" w:rsidP="00EC1090">
      <w:pPr>
        <w:ind w:left="1068"/>
        <w:jc w:val="both"/>
      </w:pPr>
    </w:p>
    <w:p w:rsidR="00CA760C" w:rsidRDefault="0091761D" w:rsidP="00D920E2">
      <w:pPr>
        <w:numPr>
          <w:ilvl w:val="0"/>
          <w:numId w:val="5"/>
        </w:numPr>
        <w:ind w:hanging="359"/>
        <w:jc w:val="both"/>
      </w:pPr>
      <w:r>
        <w:t>Possibilité de Wild-cards attribuées par le CTD et le président de la commission jeunes.</w:t>
      </w:r>
    </w:p>
    <w:p w:rsidR="00CA760C" w:rsidRDefault="00CA760C">
      <w:pPr>
        <w:pStyle w:val="Corpsdetexte21"/>
        <w:ind w:left="708"/>
        <w:rPr>
          <w:b/>
          <w:bCs/>
          <w:szCs w:val="24"/>
        </w:rPr>
      </w:pPr>
    </w:p>
    <w:p w:rsidR="00CA760C" w:rsidRDefault="00CA760C">
      <w:pPr>
        <w:ind w:firstLine="708"/>
        <w:jc w:val="both"/>
      </w:pPr>
      <w:r>
        <w:rPr>
          <w:b/>
          <w:bCs/>
        </w:rPr>
        <w:t>Article 2-3 :</w:t>
      </w:r>
      <w:r>
        <w:t xml:space="preserve"> Les parties se font au meilleur des 5 manches. (12 tables nécessaires) </w:t>
      </w:r>
    </w:p>
    <w:p w:rsidR="00CA760C" w:rsidRDefault="00CA760C">
      <w:pPr>
        <w:jc w:val="both"/>
        <w:rPr>
          <w:sz w:val="16"/>
        </w:rPr>
      </w:pPr>
    </w:p>
    <w:p w:rsidR="00CA760C" w:rsidRDefault="00CA760C">
      <w:pPr>
        <w:pStyle w:val="Titre5"/>
        <w:rPr>
          <w:b w:val="0"/>
          <w:bCs w:val="0"/>
          <w:sz w:val="24"/>
          <w:u w:val="none"/>
        </w:rPr>
      </w:pPr>
      <w:r>
        <w:rPr>
          <w:sz w:val="24"/>
          <w:u w:val="none"/>
        </w:rPr>
        <w:t xml:space="preserve">Article </w:t>
      </w:r>
      <w:r w:rsidR="00380E10">
        <w:rPr>
          <w:sz w:val="24"/>
          <w:u w:val="none"/>
        </w:rPr>
        <w:t>3</w:t>
      </w:r>
      <w:r>
        <w:rPr>
          <w:sz w:val="24"/>
          <w:u w:val="none"/>
        </w:rPr>
        <w:t xml:space="preserve"> : </w:t>
      </w:r>
      <w:r>
        <w:rPr>
          <w:b w:val="0"/>
          <w:bCs w:val="0"/>
          <w:sz w:val="24"/>
          <w:u w:val="none"/>
        </w:rPr>
        <w:t>Sanctions</w:t>
      </w:r>
      <w:r w:rsidR="00CC3B59">
        <w:rPr>
          <w:b w:val="0"/>
          <w:bCs w:val="0"/>
          <w:sz w:val="24"/>
          <w:u w:val="none"/>
        </w:rPr>
        <w:t> :</w:t>
      </w:r>
    </w:p>
    <w:p w:rsidR="00CA760C" w:rsidRDefault="00A752D2" w:rsidP="00A752D2">
      <w:pPr>
        <w:pStyle w:val="Titre5"/>
        <w:ind w:firstLine="708"/>
        <w:rPr>
          <w:b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</w:t>
      </w:r>
      <w:r w:rsidR="00CA760C">
        <w:rPr>
          <w:b w:val="0"/>
          <w:bCs w:val="0"/>
          <w:sz w:val="24"/>
          <w:u w:val="none"/>
        </w:rPr>
        <w:t>Tout qualifié ayant confirmé sa participation à l’épreuve se verra infliger une sanction si :</w:t>
      </w:r>
    </w:p>
    <w:p w:rsidR="00CA760C" w:rsidRDefault="00CA760C">
      <w:pPr>
        <w:pStyle w:val="Titre5"/>
        <w:ind w:left="708" w:firstLine="1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- Forfait à partir du mercredi soir précédent l’épreuve : amende de 25€.                                                                           - Forfait non excusé le jour de l’épreuve : amende de 25€ plus perte de sa première partie.</w:t>
      </w:r>
    </w:p>
    <w:p w:rsidR="00CA760C" w:rsidRDefault="00D920E2" w:rsidP="00A752D2">
      <w:pPr>
        <w:ind w:firstLine="708"/>
        <w:rPr>
          <w:sz w:val="28"/>
        </w:rPr>
      </w:pPr>
      <w:r>
        <w:t xml:space="preserve"> </w:t>
      </w:r>
      <w:r w:rsidR="00CA760C">
        <w:t>Un certificat présenté ou raison exceptionnelle annuleront ces sanctions</w:t>
      </w:r>
      <w:r w:rsidR="00CA760C">
        <w:rPr>
          <w:sz w:val="28"/>
        </w:rPr>
        <w:t>.</w:t>
      </w:r>
      <w:r w:rsidR="006C59DE">
        <w:rPr>
          <w:sz w:val="28"/>
        </w:rPr>
        <w:t xml:space="preserve">   </w:t>
      </w:r>
    </w:p>
    <w:p w:rsidR="00914114" w:rsidRDefault="00914114" w:rsidP="00A752D2">
      <w:pPr>
        <w:ind w:firstLine="708"/>
        <w:rPr>
          <w:sz w:val="28"/>
        </w:rPr>
      </w:pPr>
    </w:p>
    <w:p w:rsidR="00CA760C" w:rsidRDefault="00CA760C">
      <w:pPr>
        <w:jc w:val="both"/>
      </w:pPr>
    </w:p>
    <w:p w:rsidR="00CA760C" w:rsidRDefault="00CA760C">
      <w:pPr>
        <w:jc w:val="both"/>
      </w:pPr>
    </w:p>
    <w:p w:rsidR="00CA760C" w:rsidRDefault="00CA760C">
      <w:pPr>
        <w:jc w:val="both"/>
      </w:pPr>
    </w:p>
    <w:p w:rsidR="00CA760C" w:rsidRDefault="00CA760C">
      <w:pPr>
        <w:jc w:val="both"/>
      </w:pPr>
    </w:p>
    <w:p w:rsidR="00CA760C" w:rsidRDefault="00CA760C">
      <w:pPr>
        <w:jc w:val="both"/>
      </w:pPr>
    </w:p>
    <w:p w:rsidR="00CA760C" w:rsidRDefault="00CA760C">
      <w:pPr>
        <w:rPr>
          <w:b/>
          <w:bCs/>
          <w:sz w:val="36"/>
        </w:rPr>
      </w:pPr>
      <w:bookmarkStart w:id="0" w:name="_GoBack"/>
      <w:bookmarkEnd w:id="0"/>
    </w:p>
    <w:sectPr w:rsidR="00CA760C">
      <w:footerReference w:type="default" r:id="rId8"/>
      <w:pgSz w:w="11907" w:h="16840"/>
      <w:pgMar w:top="567" w:right="747" w:bottom="-71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18" w:rsidRDefault="00EB1018">
      <w:r>
        <w:separator/>
      </w:r>
    </w:p>
  </w:endnote>
  <w:endnote w:type="continuationSeparator" w:id="0">
    <w:p w:rsidR="00EB1018" w:rsidRDefault="00EB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lmoral LET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0C" w:rsidRDefault="00CA760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80E10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A760C" w:rsidRDefault="00CA760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18" w:rsidRDefault="00EB1018">
      <w:r>
        <w:separator/>
      </w:r>
    </w:p>
  </w:footnote>
  <w:footnote w:type="continuationSeparator" w:id="0">
    <w:p w:rsidR="00EB1018" w:rsidRDefault="00EB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7BB9"/>
    <w:multiLevelType w:val="hybridMultilevel"/>
    <w:tmpl w:val="F796EF0A"/>
    <w:lvl w:ilvl="0" w:tplc="54441A5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69B6D23"/>
    <w:multiLevelType w:val="hybridMultilevel"/>
    <w:tmpl w:val="30C2EBE8"/>
    <w:lvl w:ilvl="0" w:tplc="E7BCDD4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59795066"/>
    <w:multiLevelType w:val="hybridMultilevel"/>
    <w:tmpl w:val="F694138A"/>
    <w:lvl w:ilvl="0" w:tplc="0EAEA58C">
      <w:numFmt w:val="bullet"/>
      <w:lvlText w:val=""/>
      <w:lvlJc w:val="left"/>
      <w:pPr>
        <w:tabs>
          <w:tab w:val="num" w:pos="1080"/>
        </w:tabs>
        <w:ind w:left="1080" w:hanging="375"/>
      </w:pPr>
      <w:rPr>
        <w:rFonts w:ascii="Wingdings" w:eastAsia="Times New Roman" w:hAnsi="Wingdings" w:cs="Times New Roman" w:hint="default"/>
        <w:sz w:val="32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60223E6E"/>
    <w:multiLevelType w:val="hybridMultilevel"/>
    <w:tmpl w:val="95462802"/>
    <w:lvl w:ilvl="0" w:tplc="0E54E87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2186584"/>
    <w:multiLevelType w:val="hybridMultilevel"/>
    <w:tmpl w:val="D784942E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28E"/>
    <w:rsid w:val="001400F9"/>
    <w:rsid w:val="00155850"/>
    <w:rsid w:val="00193BB9"/>
    <w:rsid w:val="002144AE"/>
    <w:rsid w:val="0029528E"/>
    <w:rsid w:val="00380E10"/>
    <w:rsid w:val="0042045E"/>
    <w:rsid w:val="00426079"/>
    <w:rsid w:val="0045124A"/>
    <w:rsid w:val="00471B82"/>
    <w:rsid w:val="00474F32"/>
    <w:rsid w:val="004859CB"/>
    <w:rsid w:val="00575F45"/>
    <w:rsid w:val="00577791"/>
    <w:rsid w:val="005975ED"/>
    <w:rsid w:val="005C5484"/>
    <w:rsid w:val="00616762"/>
    <w:rsid w:val="00684892"/>
    <w:rsid w:val="006C4DB0"/>
    <w:rsid w:val="006C59DE"/>
    <w:rsid w:val="007763A4"/>
    <w:rsid w:val="00781F4C"/>
    <w:rsid w:val="007F27A3"/>
    <w:rsid w:val="00836BDE"/>
    <w:rsid w:val="00842FCE"/>
    <w:rsid w:val="008736C6"/>
    <w:rsid w:val="00914114"/>
    <w:rsid w:val="0091761D"/>
    <w:rsid w:val="00942994"/>
    <w:rsid w:val="009F5A00"/>
    <w:rsid w:val="00A10097"/>
    <w:rsid w:val="00A752D2"/>
    <w:rsid w:val="00BA2A29"/>
    <w:rsid w:val="00CA760C"/>
    <w:rsid w:val="00CC3B59"/>
    <w:rsid w:val="00D30F44"/>
    <w:rsid w:val="00D4129B"/>
    <w:rsid w:val="00D47D5A"/>
    <w:rsid w:val="00D725D5"/>
    <w:rsid w:val="00D920E2"/>
    <w:rsid w:val="00DB6CD2"/>
    <w:rsid w:val="00EB1018"/>
    <w:rsid w:val="00EC1090"/>
    <w:rsid w:val="00ED12D2"/>
    <w:rsid w:val="00F10823"/>
    <w:rsid w:val="00F563CF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sz w:val="28"/>
      <w:szCs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851"/>
      </w:tabs>
      <w:outlineLvl w:val="1"/>
    </w:pPr>
    <w:rPr>
      <w:rFonts w:ascii="Arial" w:hAnsi="Arial"/>
      <w:color w:val="000000"/>
      <w:sz w:val="28"/>
      <w:szCs w:val="20"/>
    </w:rPr>
  </w:style>
  <w:style w:type="paragraph" w:styleId="Titre3">
    <w:name w:val="heading 3"/>
    <w:basedOn w:val="Normal"/>
    <w:next w:val="Normal"/>
    <w:qFormat/>
    <w:pPr>
      <w:keepNext/>
      <w:tabs>
        <w:tab w:val="left" w:pos="1701"/>
        <w:tab w:val="left" w:pos="5103"/>
      </w:tabs>
      <w:jc w:val="center"/>
      <w:outlineLvl w:val="2"/>
    </w:pPr>
    <w:rPr>
      <w:rFonts w:ascii="Arial" w:hAnsi="Arial"/>
      <w:b/>
      <w:color w:val="000000"/>
      <w:sz w:val="32"/>
      <w:szCs w:val="20"/>
    </w:rPr>
  </w:style>
  <w:style w:type="paragraph" w:styleId="Titre4">
    <w:name w:val="heading 4"/>
    <w:basedOn w:val="Normal"/>
    <w:next w:val="Normal"/>
    <w:qFormat/>
    <w:pPr>
      <w:keepNext/>
      <w:tabs>
        <w:tab w:val="left" w:pos="1701"/>
        <w:tab w:val="left" w:pos="5103"/>
      </w:tabs>
      <w:outlineLvl w:val="3"/>
    </w:pPr>
    <w:rPr>
      <w:rFonts w:ascii="Arial" w:hAnsi="Arial"/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sz w:val="28"/>
      <w:szCs w:val="20"/>
      <w:u w:val="single"/>
    </w:rPr>
  </w:style>
  <w:style w:type="paragraph" w:styleId="Titre6">
    <w:name w:val="heading 6"/>
    <w:basedOn w:val="Normal"/>
    <w:next w:val="Normal"/>
    <w:qFormat/>
    <w:pPr>
      <w:keepNext/>
      <w:ind w:left="284"/>
      <w:outlineLvl w:val="5"/>
    </w:pPr>
    <w:rPr>
      <w:b/>
      <w:sz w:val="28"/>
      <w:u w:val="single"/>
      <w:lang w:val="nl-NL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sz w:val="32"/>
      <w:szCs w:val="20"/>
    </w:rPr>
  </w:style>
  <w:style w:type="paragraph" w:styleId="Titre8">
    <w:name w:val="heading 8"/>
    <w:basedOn w:val="Normal"/>
    <w:next w:val="Normal"/>
    <w:qFormat/>
    <w:pPr>
      <w:keepNext/>
      <w:tabs>
        <w:tab w:val="left" w:pos="1980"/>
      </w:tabs>
      <w:jc w:val="center"/>
      <w:outlineLvl w:val="7"/>
    </w:pPr>
    <w:rPr>
      <w:b/>
      <w:bCs/>
      <w:sz w:val="20"/>
      <w:lang w:val="en-GB"/>
    </w:rPr>
  </w:style>
  <w:style w:type="paragraph" w:styleId="Titre9">
    <w:name w:val="heading 9"/>
    <w:basedOn w:val="Normal"/>
    <w:next w:val="Normal"/>
    <w:qFormat/>
    <w:pPr>
      <w:keepNext/>
      <w:pBdr>
        <w:top w:val="single" w:sz="18" w:space="1" w:color="auto"/>
        <w:bottom w:val="single" w:sz="18" w:space="1" w:color="auto"/>
      </w:pBdr>
      <w:jc w:val="center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l22">
    <w:name w:val="xl22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xl23">
    <w:name w:val="xl23"/>
    <w:basedOn w:val="Normal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">
    <w:name w:val="xl26"/>
    <w:basedOn w:val="Normal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27">
    <w:name w:val="xl27"/>
    <w:basedOn w:val="Normal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">
    <w:name w:val="xl29"/>
    <w:basedOn w:val="Normal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0">
    <w:name w:val="xl30"/>
    <w:basedOn w:val="Normal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">
    <w:name w:val="xl31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Normal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3">
    <w:name w:val="xl33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orpsdetexte21">
    <w:name w:val="Corps de texte 21"/>
    <w:basedOn w:val="Normal"/>
    <w:pPr>
      <w:jc w:val="both"/>
    </w:pPr>
    <w:rPr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34">
    <w:name w:val="xl34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36">
    <w:name w:val="xl36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37">
    <w:name w:val="xl3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38">
    <w:name w:val="xl38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39">
    <w:name w:val="xl39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0">
    <w:name w:val="xl40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1">
    <w:name w:val="xl41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43">
    <w:name w:val="xl43"/>
    <w:basedOn w:val="Normal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/>
    </w:rPr>
  </w:style>
  <w:style w:type="paragraph" w:customStyle="1" w:styleId="xl44">
    <w:name w:val="xl44"/>
    <w:basedOn w:val="Normal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/>
    </w:rPr>
  </w:style>
  <w:style w:type="paragraph" w:customStyle="1" w:styleId="xl45">
    <w:name w:val="xl45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46">
    <w:name w:val="xl46"/>
    <w:basedOn w:val="Normal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</w:pPr>
    <w:rPr>
      <w:rFonts w:eastAsia="Arial Unicode MS"/>
      <w:b/>
      <w:bCs/>
      <w:u w:val="single"/>
    </w:rPr>
  </w:style>
  <w:style w:type="paragraph" w:customStyle="1" w:styleId="xl48">
    <w:name w:val="xl48"/>
    <w:basedOn w:val="Normal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/>
    </w:rPr>
  </w:style>
  <w:style w:type="paragraph" w:customStyle="1" w:styleId="xl49">
    <w:name w:val="xl49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50">
    <w:name w:val="xl50"/>
    <w:basedOn w:val="Normal"/>
    <w:pPr>
      <w:spacing w:before="100" w:beforeAutospacing="1" w:after="100" w:afterAutospacing="1"/>
    </w:pPr>
    <w:rPr>
      <w:rFonts w:eastAsia="Arial Unicode MS"/>
      <w:b/>
      <w:bCs/>
      <w:u w:val="single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52">
    <w:name w:val="xl52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53">
    <w:name w:val="xl53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54">
    <w:name w:val="xl54"/>
    <w:basedOn w:val="Normal"/>
    <w:pPr>
      <w:spacing w:before="100" w:beforeAutospacing="1" w:after="100" w:afterAutospacing="1"/>
      <w:jc w:val="center"/>
    </w:pPr>
    <w:rPr>
      <w:rFonts w:eastAsia="Arial Unicode MS"/>
      <w:b/>
      <w:bCs/>
      <w:sz w:val="36"/>
      <w:szCs w:val="36"/>
    </w:rPr>
  </w:style>
  <w:style w:type="paragraph" w:customStyle="1" w:styleId="xl55">
    <w:name w:val="xl55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56">
    <w:name w:val="xl56"/>
    <w:basedOn w:val="Normal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57">
    <w:name w:val="xl57"/>
    <w:basedOn w:val="Normal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58">
    <w:name w:val="xl58"/>
    <w:basedOn w:val="Normal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styleId="Titre">
    <w:name w:val="Title"/>
    <w:basedOn w:val="Normal"/>
    <w:qFormat/>
    <w:pPr>
      <w:pBdr>
        <w:top w:val="single" w:sz="18" w:space="1" w:color="auto"/>
        <w:bottom w:val="single" w:sz="18" w:space="1" w:color="auto"/>
      </w:pBdr>
      <w:jc w:val="center"/>
    </w:pPr>
    <w:rPr>
      <w:b/>
      <w:sz w:val="36"/>
      <w:szCs w:val="20"/>
    </w:rPr>
  </w:style>
  <w:style w:type="character" w:styleId="Lienhypertexte">
    <w:name w:val="Hyperlink"/>
    <w:rPr>
      <w:color w:val="0000FF"/>
      <w:u w:val="single"/>
    </w:rPr>
  </w:style>
  <w:style w:type="paragraph" w:styleId="Retraitcorpsdetexte">
    <w:name w:val="Body Text Indent"/>
    <w:basedOn w:val="Normal"/>
    <w:pPr>
      <w:ind w:left="5664" w:hanging="5664"/>
    </w:pPr>
    <w:rPr>
      <w:b/>
      <w:sz w:val="28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tedefin">
    <w:name w:val="endnote text"/>
    <w:basedOn w:val="Normal"/>
    <w:semiHidden/>
    <w:rPr>
      <w:rFonts w:ascii="Tms Rmn" w:hAnsi="Tms Rmn"/>
      <w:sz w:val="20"/>
      <w:szCs w:val="20"/>
    </w:rPr>
  </w:style>
  <w:style w:type="paragraph" w:styleId="Normalcentr">
    <w:name w:val="Block Text"/>
    <w:basedOn w:val="Normal"/>
    <w:pPr>
      <w:ind w:left="567" w:right="567" w:firstLine="1953"/>
      <w:jc w:val="both"/>
    </w:pPr>
    <w:rPr>
      <w:sz w:val="28"/>
    </w:rPr>
  </w:style>
  <w:style w:type="paragraph" w:styleId="Corpsdetexte2">
    <w:name w:val="Body Text 2"/>
    <w:basedOn w:val="Normal"/>
    <w:pPr>
      <w:jc w:val="both"/>
    </w:pPr>
    <w:rPr>
      <w:b/>
      <w:bCs/>
    </w:rPr>
  </w:style>
  <w:style w:type="paragraph" w:styleId="Sous-titre">
    <w:name w:val="Subtitle"/>
    <w:basedOn w:val="Normal"/>
    <w:qFormat/>
    <w:pPr>
      <w:jc w:val="center"/>
    </w:pPr>
    <w:rPr>
      <w:rFonts w:ascii="Balmoral LET" w:hAnsi="Balmoral LET"/>
      <w:sz w:val="96"/>
      <w:szCs w:val="20"/>
    </w:rPr>
  </w:style>
  <w:style w:type="paragraph" w:styleId="Corpsdetexte">
    <w:name w:val="Body Text"/>
    <w:basedOn w:val="Normal"/>
    <w:pPr>
      <w:jc w:val="both"/>
    </w:pPr>
    <w:rPr>
      <w:szCs w:val="20"/>
    </w:rPr>
  </w:style>
  <w:style w:type="paragraph" w:styleId="Retraitcorpsdetexte2">
    <w:name w:val="Body Text Indent 2"/>
    <w:basedOn w:val="Normal"/>
    <w:pPr>
      <w:ind w:left="1416" w:firstLine="714"/>
      <w:jc w:val="both"/>
    </w:pPr>
    <w:rPr>
      <w:szCs w:val="20"/>
    </w:rPr>
  </w:style>
  <w:style w:type="paragraph" w:styleId="Retraitcorpsdetexte3">
    <w:name w:val="Body Text Indent 3"/>
    <w:basedOn w:val="Normal"/>
    <w:pPr>
      <w:ind w:left="709" w:hanging="709"/>
      <w:jc w:val="both"/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ANNUAIRE SARTHE</vt:lpstr>
    </vt:vector>
  </TitlesOfParts>
  <Company>Secrétariat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ANNUAIRE SARTHE</dc:title>
  <dc:subject/>
  <dc:creator>Comité</dc:creator>
  <cp:keywords/>
  <cp:lastModifiedBy>Mimi  Portable</cp:lastModifiedBy>
  <cp:revision>21</cp:revision>
  <cp:lastPrinted>2013-02-27T09:28:00Z</cp:lastPrinted>
  <dcterms:created xsi:type="dcterms:W3CDTF">2016-01-30T10:25:00Z</dcterms:created>
  <dcterms:modified xsi:type="dcterms:W3CDTF">2017-06-15T09:28:00Z</dcterms:modified>
</cp:coreProperties>
</file>