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83A93F" w14:textId="77777777" w:rsidR="00D52DA4" w:rsidRDefault="00352808">
      <w:pPr>
        <w:ind w:left="234" w:firstLine="474"/>
        <w:jc w:val="center"/>
      </w:pPr>
      <w:r>
        <w:rPr>
          <w:noProof/>
        </w:rPr>
        <w:drawing>
          <wp:inline distT="0" distB="0" distL="114300" distR="114300" wp14:anchorId="3B671D58" wp14:editId="7EBBB899">
            <wp:extent cx="3860800" cy="68580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00C47B" w14:textId="77777777" w:rsidR="00D52DA4" w:rsidRPr="00424E56" w:rsidRDefault="00352808">
      <w:pPr>
        <w:ind w:left="234" w:firstLine="474"/>
        <w:jc w:val="center"/>
        <w:rPr>
          <w:sz w:val="32"/>
          <w:szCs w:val="32"/>
        </w:rPr>
      </w:pPr>
      <w:r w:rsidRPr="00424E56">
        <w:rPr>
          <w:rFonts w:ascii="Comic Sans MS" w:eastAsia="Comic Sans MS" w:hAnsi="Comic Sans MS" w:cs="Comic Sans MS"/>
          <w:b/>
          <w:sz w:val="32"/>
          <w:szCs w:val="32"/>
        </w:rPr>
        <w:t>CHALLENGE Benjamins/Minimes</w:t>
      </w:r>
    </w:p>
    <w:p w14:paraId="0F7E806C" w14:textId="2E1AEB8A" w:rsidR="00D52DA4" w:rsidRPr="00424E56" w:rsidRDefault="00CF352F">
      <w:pPr>
        <w:keepNext/>
        <w:ind w:left="234"/>
        <w:jc w:val="center"/>
        <w:rPr>
          <w:sz w:val="32"/>
          <w:szCs w:val="32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t>SAMEDI 04 Mai 2019 Champagné</w:t>
      </w:r>
    </w:p>
    <w:p w14:paraId="03116BA1" w14:textId="77777777" w:rsidR="00D52DA4" w:rsidRDefault="00D52DA4"/>
    <w:p w14:paraId="4E5AC266" w14:textId="77777777" w:rsidR="00D52DA4" w:rsidRDefault="00D52DA4"/>
    <w:p w14:paraId="671DB849" w14:textId="598A84A4" w:rsidR="00D52DA4" w:rsidRDefault="00352808">
      <w:r>
        <w:rPr>
          <w:sz w:val="24"/>
          <w:szCs w:val="24"/>
        </w:rPr>
        <w:t>Poules: score acquis</w:t>
      </w:r>
      <w:r w:rsidR="005D0B95">
        <w:rPr>
          <w:sz w:val="24"/>
          <w:szCs w:val="24"/>
        </w:rPr>
        <w:t xml:space="preserve"> sur 2 tables</w:t>
      </w:r>
    </w:p>
    <w:p w14:paraId="7A33B47D" w14:textId="5C232327" w:rsidR="00D52DA4" w:rsidRDefault="005D0B95">
      <w:r>
        <w:rPr>
          <w:sz w:val="24"/>
          <w:szCs w:val="24"/>
        </w:rPr>
        <w:t>Pointage à 8h3</w:t>
      </w:r>
      <w:r w:rsidR="00352808">
        <w:rPr>
          <w:sz w:val="24"/>
          <w:szCs w:val="24"/>
        </w:rPr>
        <w:t>0 :</w:t>
      </w:r>
    </w:p>
    <w:p w14:paraId="2CA015CC" w14:textId="18BCB947" w:rsidR="00D52DA4" w:rsidRDefault="005D0B95">
      <w:r>
        <w:rPr>
          <w:sz w:val="24"/>
          <w:szCs w:val="24"/>
        </w:rPr>
        <w:t>Tour 1 =&gt;  9h0</w:t>
      </w:r>
      <w:r w:rsidR="00424E56">
        <w:rPr>
          <w:sz w:val="24"/>
          <w:szCs w:val="24"/>
        </w:rPr>
        <w:t>0, Tour 2 =&gt; 10h00, Tour 3 =&gt; 11h00 </w:t>
      </w:r>
    </w:p>
    <w:p w14:paraId="4FFF1877" w14:textId="7D0AACFF" w:rsidR="00D52DA4" w:rsidRDefault="00B82A1C">
      <w:pPr>
        <w:rPr>
          <w:sz w:val="24"/>
          <w:szCs w:val="24"/>
        </w:rPr>
      </w:pPr>
      <w:r>
        <w:rPr>
          <w:sz w:val="24"/>
          <w:szCs w:val="24"/>
        </w:rPr>
        <w:t>Pause 12h00- 12h45</w:t>
      </w:r>
      <w:r w:rsidR="00424E56">
        <w:rPr>
          <w:sz w:val="24"/>
          <w:szCs w:val="24"/>
        </w:rPr>
        <w:t xml:space="preserve"> p</w:t>
      </w:r>
      <w:r w:rsidR="00A63563">
        <w:rPr>
          <w:sz w:val="24"/>
          <w:szCs w:val="24"/>
        </w:rPr>
        <w:t>our les Benjamins</w:t>
      </w:r>
    </w:p>
    <w:p w14:paraId="53830493" w14:textId="0C756CE0" w:rsidR="009D2E12" w:rsidRDefault="00A63563">
      <w:r>
        <w:rPr>
          <w:sz w:val="24"/>
          <w:szCs w:val="24"/>
        </w:rPr>
        <w:t>12h00 : ¼ de Finale Minimes</w:t>
      </w:r>
    </w:p>
    <w:p w14:paraId="085A771C" w14:textId="77777777" w:rsidR="00D52DA4" w:rsidRDefault="00D52DA4"/>
    <w:p w14:paraId="1232489D" w14:textId="320F726D" w:rsidR="00D52DA4" w:rsidRDefault="00352808">
      <w:r>
        <w:rPr>
          <w:sz w:val="24"/>
          <w:szCs w:val="24"/>
        </w:rPr>
        <w:t>Equipes directement qualifié</w:t>
      </w:r>
      <w:r w:rsidR="00424E56">
        <w:rPr>
          <w:sz w:val="24"/>
          <w:szCs w:val="24"/>
        </w:rPr>
        <w:t>es : Pointage 11</w:t>
      </w:r>
      <w:r>
        <w:rPr>
          <w:sz w:val="24"/>
          <w:szCs w:val="24"/>
        </w:rPr>
        <w:t>h30</w:t>
      </w:r>
    </w:p>
    <w:p w14:paraId="2E185A58" w14:textId="5DD14EF4" w:rsidR="00D52DA4" w:rsidRDefault="009D2E12">
      <w:r>
        <w:rPr>
          <w:sz w:val="24"/>
          <w:szCs w:val="24"/>
        </w:rPr>
        <w:t>13h00/16h30</w:t>
      </w:r>
      <w:r w:rsidR="00352808">
        <w:rPr>
          <w:sz w:val="24"/>
          <w:szCs w:val="24"/>
        </w:rPr>
        <w:t> : rencontres de classemen</w:t>
      </w:r>
      <w:r>
        <w:rPr>
          <w:sz w:val="24"/>
          <w:szCs w:val="24"/>
        </w:rPr>
        <w:t>t + Tableau final : toutes les parties jouées</w:t>
      </w:r>
    </w:p>
    <w:p w14:paraId="1943BD6E" w14:textId="77777777" w:rsidR="00D52DA4" w:rsidRDefault="00D52DA4"/>
    <w:p w14:paraId="64717B1B" w14:textId="77777777" w:rsidR="00A63563" w:rsidRDefault="00352808">
      <w:pPr>
        <w:keepNext/>
        <w:rPr>
          <w:rFonts w:ascii="Comic Sans MS" w:eastAsia="Comic Sans MS" w:hAnsi="Comic Sans MS" w:cs="Comic Sans MS"/>
          <w:b/>
          <w:sz w:val="32"/>
          <w:szCs w:val="32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t>Minimes Garçons :</w:t>
      </w:r>
    </w:p>
    <w:p w14:paraId="56C6DF7B" w14:textId="708CAE1F" w:rsidR="00D52DA4" w:rsidRPr="00A63563" w:rsidRDefault="00352808">
      <w:pPr>
        <w:keepNext/>
        <w:rPr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t xml:space="preserve"> </w:t>
      </w:r>
    </w:p>
    <w:p w14:paraId="41CEDE3A" w14:textId="11034E60" w:rsidR="009D2E12" w:rsidRPr="00A63563" w:rsidRDefault="00A63563" w:rsidP="003776CE">
      <w:pPr>
        <w:rPr>
          <w:b/>
          <w:sz w:val="24"/>
          <w:szCs w:val="24"/>
        </w:rPr>
      </w:pPr>
      <w:r w:rsidRPr="00A63563">
        <w:rPr>
          <w:b/>
          <w:sz w:val="24"/>
          <w:szCs w:val="24"/>
        </w:rPr>
        <w:t xml:space="preserve">Le Mans Sarthe, Arnage 1, </w:t>
      </w:r>
      <w:proofErr w:type="spellStart"/>
      <w:r w:rsidRPr="00A63563">
        <w:rPr>
          <w:b/>
          <w:sz w:val="24"/>
          <w:szCs w:val="24"/>
        </w:rPr>
        <w:t>Monfort</w:t>
      </w:r>
      <w:proofErr w:type="spellEnd"/>
      <w:r w:rsidRPr="00A63563">
        <w:rPr>
          <w:b/>
          <w:sz w:val="24"/>
          <w:szCs w:val="24"/>
        </w:rPr>
        <w:t xml:space="preserve"> et Le </w:t>
      </w:r>
      <w:proofErr w:type="spellStart"/>
      <w:r w:rsidRPr="00A63563">
        <w:rPr>
          <w:b/>
          <w:sz w:val="24"/>
          <w:szCs w:val="24"/>
        </w:rPr>
        <w:t>Villaret</w:t>
      </w:r>
      <w:proofErr w:type="spellEnd"/>
      <w:r w:rsidRPr="00A63563">
        <w:rPr>
          <w:b/>
          <w:sz w:val="24"/>
          <w:szCs w:val="24"/>
        </w:rPr>
        <w:t xml:space="preserve"> sont qualifiés directe</w:t>
      </w:r>
      <w:r w:rsidR="00B02296">
        <w:rPr>
          <w:b/>
          <w:sz w:val="24"/>
          <w:szCs w:val="24"/>
        </w:rPr>
        <w:t>ment pour le Tableau Principal</w:t>
      </w:r>
      <w:r w:rsidRPr="00A63563">
        <w:rPr>
          <w:b/>
          <w:sz w:val="24"/>
          <w:szCs w:val="24"/>
        </w:rPr>
        <w:t>.</w:t>
      </w:r>
    </w:p>
    <w:p w14:paraId="3B7C68D9" w14:textId="5DADA7E5" w:rsidR="003776CE" w:rsidRDefault="005D0B95" w:rsidP="003776CE">
      <w:r>
        <w:rPr>
          <w:sz w:val="24"/>
          <w:szCs w:val="24"/>
        </w:rPr>
        <w:t>Le premier des quatre</w:t>
      </w:r>
      <w:r w:rsidR="00A63563">
        <w:rPr>
          <w:sz w:val="24"/>
          <w:szCs w:val="24"/>
        </w:rPr>
        <w:t xml:space="preserve"> poules en quart de </w:t>
      </w:r>
      <w:r w:rsidR="006E08D1">
        <w:rPr>
          <w:sz w:val="24"/>
          <w:szCs w:val="24"/>
        </w:rPr>
        <w:t xml:space="preserve"> finale</w:t>
      </w:r>
      <w:r>
        <w:rPr>
          <w:sz w:val="24"/>
          <w:szCs w:val="24"/>
        </w:rPr>
        <w:t>.</w:t>
      </w:r>
    </w:p>
    <w:p w14:paraId="2ECF26F9" w14:textId="0AF5D3E8" w:rsidR="003776CE" w:rsidRDefault="003776CE" w:rsidP="003776CE">
      <w:r>
        <w:rPr>
          <w:sz w:val="24"/>
          <w:szCs w:val="24"/>
        </w:rPr>
        <w:t>Les d</w:t>
      </w:r>
      <w:r w:rsidR="009D2E12">
        <w:rPr>
          <w:sz w:val="24"/>
          <w:szCs w:val="24"/>
        </w:rPr>
        <w:t>euxièmes de po</w:t>
      </w:r>
      <w:r w:rsidR="00CF352F">
        <w:rPr>
          <w:sz w:val="24"/>
          <w:szCs w:val="24"/>
        </w:rPr>
        <w:t>ule match de classement de 9 à 12</w:t>
      </w:r>
      <w:r w:rsidR="009D2E12">
        <w:rPr>
          <w:sz w:val="24"/>
          <w:szCs w:val="24"/>
        </w:rPr>
        <w:t xml:space="preserve"> et les troisièmes de p</w:t>
      </w:r>
      <w:r w:rsidR="00CF352F">
        <w:rPr>
          <w:sz w:val="24"/>
          <w:szCs w:val="24"/>
        </w:rPr>
        <w:t>oules match de classement 13 à 15</w:t>
      </w:r>
      <w:r w:rsidR="009D2E12">
        <w:rPr>
          <w:sz w:val="24"/>
          <w:szCs w:val="24"/>
        </w:rPr>
        <w:t>.</w:t>
      </w:r>
    </w:p>
    <w:p w14:paraId="5C16E5A3" w14:textId="77777777" w:rsidR="003776CE" w:rsidRDefault="003776CE"/>
    <w:tbl>
      <w:tblPr>
        <w:tblStyle w:val="a0"/>
        <w:tblW w:w="109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5"/>
        <w:gridCol w:w="2735"/>
        <w:gridCol w:w="2736"/>
        <w:gridCol w:w="2736"/>
      </w:tblGrid>
      <w:tr w:rsidR="005D0B95" w14:paraId="457F584B" w14:textId="77777777" w:rsidTr="005D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5" w:type="dxa"/>
            <w:tcBorders>
              <w:bottom w:val="single" w:sz="4" w:space="0" w:color="000000"/>
            </w:tcBorders>
          </w:tcPr>
          <w:p w14:paraId="417B30BA" w14:textId="77777777" w:rsidR="005D0B95" w:rsidRDefault="005D0B95" w:rsidP="005D0B95">
            <w:pPr>
              <w:contextualSpacing w:val="0"/>
              <w:jc w:val="center"/>
            </w:pPr>
            <w:r>
              <w:rPr>
                <w:b/>
              </w:rPr>
              <w:t>Poule 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5" w:type="dxa"/>
            <w:tcBorders>
              <w:bottom w:val="single" w:sz="4" w:space="0" w:color="000000"/>
            </w:tcBorders>
          </w:tcPr>
          <w:p w14:paraId="2E091FAC" w14:textId="77777777" w:rsidR="005D0B95" w:rsidRDefault="005D0B95" w:rsidP="005D0B95">
            <w:pPr>
              <w:contextualSpacing w:val="0"/>
              <w:jc w:val="center"/>
            </w:pPr>
            <w:r>
              <w:rPr>
                <w:b/>
              </w:rPr>
              <w:t>Poule 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tcBorders>
              <w:bottom w:val="single" w:sz="4" w:space="0" w:color="000000"/>
            </w:tcBorders>
          </w:tcPr>
          <w:p w14:paraId="2F10C3A1" w14:textId="77777777" w:rsidR="005D0B95" w:rsidRDefault="005D0B95" w:rsidP="005D0B95">
            <w:pPr>
              <w:contextualSpacing w:val="0"/>
              <w:jc w:val="center"/>
            </w:pPr>
            <w:r>
              <w:rPr>
                <w:b/>
              </w:rPr>
              <w:t>Poule 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6" w:type="dxa"/>
            <w:tcBorders>
              <w:bottom w:val="single" w:sz="4" w:space="0" w:color="000000"/>
            </w:tcBorders>
          </w:tcPr>
          <w:p w14:paraId="312DCF88" w14:textId="77777777" w:rsidR="005D0B95" w:rsidRDefault="005D0B95" w:rsidP="005D0B95">
            <w:pPr>
              <w:contextualSpacing w:val="0"/>
              <w:jc w:val="center"/>
            </w:pPr>
            <w:r>
              <w:rPr>
                <w:b/>
              </w:rPr>
              <w:t>Poule D</w:t>
            </w:r>
          </w:p>
        </w:tc>
      </w:tr>
      <w:tr w:rsidR="005D0B95" w14:paraId="5A12B5BE" w14:textId="77777777" w:rsidTr="005D0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5" w:type="dxa"/>
            <w:tcBorders>
              <w:bottom w:val="nil"/>
            </w:tcBorders>
          </w:tcPr>
          <w:p w14:paraId="416AFE74" w14:textId="3B7D9CCB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>1 – La Fleche USFTT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5" w:type="dxa"/>
            <w:tcBorders>
              <w:bottom w:val="nil"/>
            </w:tcBorders>
          </w:tcPr>
          <w:p w14:paraId="40B06D60" w14:textId="24F50D69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>1 – JS Coulaines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tcBorders>
              <w:bottom w:val="nil"/>
            </w:tcBorders>
          </w:tcPr>
          <w:p w14:paraId="4B60CF6B" w14:textId="118EB0F0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>1 – Arnage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6" w:type="dxa"/>
            <w:tcBorders>
              <w:bottom w:val="nil"/>
            </w:tcBorders>
          </w:tcPr>
          <w:p w14:paraId="5C022A04" w14:textId="5FF9019A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>1 – Mamers 1</w:t>
            </w:r>
          </w:p>
        </w:tc>
      </w:tr>
      <w:tr w:rsidR="005D0B95" w14:paraId="743070E0" w14:textId="77777777" w:rsidTr="005D0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5" w:type="dxa"/>
            <w:tcBorders>
              <w:top w:val="nil"/>
              <w:bottom w:val="nil"/>
            </w:tcBorders>
          </w:tcPr>
          <w:p w14:paraId="1AD30F25" w14:textId="1F05C0C9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>2 – Mamers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5" w:type="dxa"/>
            <w:tcBorders>
              <w:top w:val="nil"/>
              <w:bottom w:val="nil"/>
            </w:tcBorders>
          </w:tcPr>
          <w:p w14:paraId="2DF8BF1B" w14:textId="678B65AA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>2 – Mamers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tcBorders>
              <w:top w:val="nil"/>
              <w:bottom w:val="nil"/>
            </w:tcBorders>
          </w:tcPr>
          <w:p w14:paraId="3AC83F48" w14:textId="51918309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 xml:space="preserve">2 -  </w:t>
            </w:r>
            <w:proofErr w:type="spellStart"/>
            <w:r>
              <w:rPr>
                <w:b/>
                <w:sz w:val="24"/>
                <w:szCs w:val="24"/>
              </w:rPr>
              <w:t>Savigné</w:t>
            </w:r>
            <w:proofErr w:type="spellEnd"/>
            <w:r w:rsidR="009D2E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6" w:type="dxa"/>
            <w:tcBorders>
              <w:top w:val="nil"/>
              <w:bottom w:val="nil"/>
            </w:tcBorders>
          </w:tcPr>
          <w:p w14:paraId="2F308A25" w14:textId="5060ADB1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 xml:space="preserve">2 – Le </w:t>
            </w:r>
            <w:proofErr w:type="spellStart"/>
            <w:r>
              <w:rPr>
                <w:b/>
                <w:sz w:val="24"/>
                <w:szCs w:val="24"/>
              </w:rPr>
              <w:t>Villaret</w:t>
            </w:r>
            <w:proofErr w:type="spellEnd"/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tr w:rsidR="005D0B95" w14:paraId="129F55EB" w14:textId="77777777" w:rsidTr="005D0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5" w:type="dxa"/>
            <w:tcBorders>
              <w:top w:val="nil"/>
              <w:bottom w:val="single" w:sz="4" w:space="0" w:color="000000"/>
            </w:tcBorders>
          </w:tcPr>
          <w:p w14:paraId="01672D80" w14:textId="55203633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>3 -  Teloché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5" w:type="dxa"/>
            <w:tcBorders>
              <w:top w:val="nil"/>
              <w:bottom w:val="single" w:sz="4" w:space="0" w:color="000000"/>
            </w:tcBorders>
          </w:tcPr>
          <w:p w14:paraId="6E493F2B" w14:textId="68C2D049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>3-   Bonnétable</w:t>
            </w:r>
          </w:p>
          <w:p w14:paraId="0B095341" w14:textId="77777777" w:rsidR="005D0B95" w:rsidRDefault="005D0B95" w:rsidP="005D0B95">
            <w:pPr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6" w:type="dxa"/>
            <w:tcBorders>
              <w:top w:val="nil"/>
              <w:bottom w:val="single" w:sz="4" w:space="0" w:color="000000"/>
            </w:tcBorders>
          </w:tcPr>
          <w:p w14:paraId="7FCBA293" w14:textId="596B247B" w:rsidR="005D0B95" w:rsidRDefault="009D2E12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 xml:space="preserve">3-   </w:t>
            </w:r>
          </w:p>
          <w:p w14:paraId="4228E9EC" w14:textId="77777777" w:rsidR="005D0B95" w:rsidRDefault="005D0B95" w:rsidP="005D0B95">
            <w:pPr>
              <w:contextualSpacing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6" w:type="dxa"/>
            <w:tcBorders>
              <w:top w:val="nil"/>
              <w:bottom w:val="single" w:sz="4" w:space="0" w:color="000000"/>
            </w:tcBorders>
          </w:tcPr>
          <w:p w14:paraId="36A2DAC7" w14:textId="4687DF57" w:rsidR="005D0B95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>3 -  Arnage 3</w:t>
            </w:r>
          </w:p>
          <w:p w14:paraId="20AFC82E" w14:textId="77777777" w:rsidR="005D0B95" w:rsidRDefault="005D0B95" w:rsidP="005D0B95">
            <w:pPr>
              <w:contextualSpacing w:val="0"/>
            </w:pPr>
          </w:p>
        </w:tc>
      </w:tr>
    </w:tbl>
    <w:p w14:paraId="75748D7B" w14:textId="77777777" w:rsidR="00D52DA4" w:rsidRDefault="00D52DA4"/>
    <w:p w14:paraId="7AE9BB9E" w14:textId="77777777" w:rsidR="00D52DA4" w:rsidRDefault="00D52DA4">
      <w:pPr>
        <w:keepNext/>
      </w:pPr>
    </w:p>
    <w:p w14:paraId="73CF91A9" w14:textId="77777777" w:rsidR="00D52DA4" w:rsidRDefault="00352808">
      <w:pPr>
        <w:keepNext/>
      </w:pPr>
      <w:r>
        <w:rPr>
          <w:rFonts w:ascii="Comic Sans MS" w:eastAsia="Comic Sans MS" w:hAnsi="Comic Sans MS" w:cs="Comic Sans MS"/>
          <w:b/>
          <w:sz w:val="32"/>
          <w:szCs w:val="32"/>
        </w:rPr>
        <w:t xml:space="preserve">Benjamins Garçons : </w:t>
      </w:r>
    </w:p>
    <w:p w14:paraId="234526D8" w14:textId="784A0865" w:rsidR="003776CE" w:rsidRDefault="00424E56" w:rsidP="003776CE">
      <w:r>
        <w:rPr>
          <w:sz w:val="24"/>
          <w:szCs w:val="24"/>
        </w:rPr>
        <w:t>Le</w:t>
      </w:r>
      <w:r w:rsidR="00CF352F">
        <w:rPr>
          <w:sz w:val="24"/>
          <w:szCs w:val="24"/>
        </w:rPr>
        <w:t>s deux</w:t>
      </w:r>
      <w:r>
        <w:rPr>
          <w:sz w:val="24"/>
          <w:szCs w:val="24"/>
        </w:rPr>
        <w:t xml:space="preserve"> premier</w:t>
      </w:r>
      <w:r w:rsidR="00CF352F">
        <w:rPr>
          <w:sz w:val="24"/>
          <w:szCs w:val="24"/>
        </w:rPr>
        <w:t>s des deux poules en Demie Finale puis classement 1 à 4</w:t>
      </w:r>
      <w:r w:rsidR="003776CE">
        <w:rPr>
          <w:sz w:val="24"/>
          <w:szCs w:val="24"/>
        </w:rPr>
        <w:t>.</w:t>
      </w:r>
    </w:p>
    <w:p w14:paraId="2EEFE497" w14:textId="5960065B" w:rsidR="003776CE" w:rsidRDefault="003776CE" w:rsidP="003776CE">
      <w:r>
        <w:rPr>
          <w:sz w:val="24"/>
          <w:szCs w:val="24"/>
        </w:rPr>
        <w:t xml:space="preserve">Les </w:t>
      </w:r>
      <w:r w:rsidR="00CF352F">
        <w:rPr>
          <w:sz w:val="24"/>
          <w:szCs w:val="24"/>
        </w:rPr>
        <w:t xml:space="preserve">deux derniers des deux poules </w:t>
      </w:r>
      <w:r w:rsidR="005D0B95">
        <w:rPr>
          <w:sz w:val="24"/>
          <w:szCs w:val="24"/>
        </w:rPr>
        <w:t xml:space="preserve"> en Ma</w:t>
      </w:r>
      <w:r w:rsidR="00CF352F">
        <w:rPr>
          <w:sz w:val="24"/>
          <w:szCs w:val="24"/>
        </w:rPr>
        <w:t>tch de classement de 5 à 8.</w:t>
      </w:r>
    </w:p>
    <w:p w14:paraId="44215091" w14:textId="77777777" w:rsidR="00D52DA4" w:rsidRDefault="00D52DA4"/>
    <w:p w14:paraId="4D1CB11A" w14:textId="77777777" w:rsidR="00D52DA4" w:rsidRDefault="00D52DA4"/>
    <w:tbl>
      <w:tblPr>
        <w:tblStyle w:val="a0"/>
        <w:tblW w:w="5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7"/>
        <w:gridCol w:w="2817"/>
      </w:tblGrid>
      <w:tr w:rsidR="00A63563" w14:paraId="22851B7E" w14:textId="77777777" w:rsidTr="00A63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7" w:type="dxa"/>
            <w:tcBorders>
              <w:bottom w:val="single" w:sz="4" w:space="0" w:color="000000"/>
            </w:tcBorders>
          </w:tcPr>
          <w:p w14:paraId="60C317E6" w14:textId="77777777" w:rsidR="00A63563" w:rsidRDefault="00A63563">
            <w:pPr>
              <w:contextualSpacing w:val="0"/>
              <w:jc w:val="center"/>
            </w:pPr>
            <w:r>
              <w:rPr>
                <w:b/>
              </w:rPr>
              <w:t>Poule 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7" w:type="dxa"/>
            <w:tcBorders>
              <w:bottom w:val="single" w:sz="4" w:space="0" w:color="000000"/>
            </w:tcBorders>
          </w:tcPr>
          <w:p w14:paraId="3778AA26" w14:textId="77777777" w:rsidR="00A63563" w:rsidRDefault="00A63563">
            <w:pPr>
              <w:contextualSpacing w:val="0"/>
              <w:jc w:val="center"/>
            </w:pPr>
            <w:r>
              <w:rPr>
                <w:b/>
              </w:rPr>
              <w:t>Poule B</w:t>
            </w:r>
          </w:p>
        </w:tc>
      </w:tr>
      <w:tr w:rsidR="00A63563" w14:paraId="719E7A02" w14:textId="77777777" w:rsidTr="00A635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7" w:type="dxa"/>
            <w:tcBorders>
              <w:bottom w:val="nil"/>
            </w:tcBorders>
          </w:tcPr>
          <w:p w14:paraId="677C7315" w14:textId="12B42FBE" w:rsidR="00A63563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 xml:space="preserve">1 – </w:t>
            </w:r>
            <w:r w:rsidR="00CF352F">
              <w:rPr>
                <w:b/>
                <w:sz w:val="24"/>
                <w:szCs w:val="24"/>
              </w:rPr>
              <w:t>Le Mans Sarthe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7" w:type="dxa"/>
            <w:tcBorders>
              <w:bottom w:val="nil"/>
            </w:tcBorders>
          </w:tcPr>
          <w:p w14:paraId="2C57E351" w14:textId="5C4788FD" w:rsidR="00A63563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 xml:space="preserve">1 – </w:t>
            </w:r>
            <w:r w:rsidR="00CF352F">
              <w:rPr>
                <w:b/>
                <w:sz w:val="24"/>
                <w:szCs w:val="24"/>
              </w:rPr>
              <w:t xml:space="preserve">ASCA </w:t>
            </w:r>
          </w:p>
        </w:tc>
      </w:tr>
      <w:tr w:rsidR="00A63563" w14:paraId="0C216E10" w14:textId="77777777" w:rsidTr="00A63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7" w:type="dxa"/>
            <w:tcBorders>
              <w:top w:val="nil"/>
              <w:bottom w:val="nil"/>
            </w:tcBorders>
          </w:tcPr>
          <w:p w14:paraId="67BB83BA" w14:textId="69433C51" w:rsidR="00A63563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 xml:space="preserve">2 – </w:t>
            </w:r>
            <w:proofErr w:type="spellStart"/>
            <w:r w:rsidR="00CF352F">
              <w:rPr>
                <w:b/>
                <w:sz w:val="24"/>
                <w:szCs w:val="24"/>
              </w:rPr>
              <w:t>Savigné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7" w:type="dxa"/>
            <w:tcBorders>
              <w:top w:val="nil"/>
              <w:bottom w:val="nil"/>
            </w:tcBorders>
          </w:tcPr>
          <w:p w14:paraId="1FB97115" w14:textId="79447D5D" w:rsidR="00A63563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 xml:space="preserve">2 – </w:t>
            </w:r>
            <w:r w:rsidR="00CF352F">
              <w:rPr>
                <w:b/>
                <w:sz w:val="24"/>
                <w:szCs w:val="24"/>
              </w:rPr>
              <w:t>US Arnage</w:t>
            </w:r>
          </w:p>
        </w:tc>
      </w:tr>
      <w:tr w:rsidR="00A63563" w14:paraId="43277035" w14:textId="77777777" w:rsidTr="00A635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7" w:type="dxa"/>
            <w:tcBorders>
              <w:top w:val="nil"/>
              <w:bottom w:val="single" w:sz="4" w:space="0" w:color="000000"/>
            </w:tcBorders>
          </w:tcPr>
          <w:p w14:paraId="1233A0CF" w14:textId="6D85E56E" w:rsidR="00A63563" w:rsidRDefault="00A63563" w:rsidP="005D0B95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3 -  </w:t>
            </w:r>
            <w:proofErr w:type="spellStart"/>
            <w:r w:rsidR="00CF352F">
              <w:rPr>
                <w:b/>
                <w:sz w:val="24"/>
                <w:szCs w:val="24"/>
              </w:rPr>
              <w:t>Parigné</w:t>
            </w:r>
            <w:proofErr w:type="spellEnd"/>
            <w:r w:rsidR="00CF352F">
              <w:rPr>
                <w:b/>
                <w:sz w:val="24"/>
                <w:szCs w:val="24"/>
              </w:rPr>
              <w:t xml:space="preserve"> </w:t>
            </w:r>
          </w:p>
          <w:p w14:paraId="7988004D" w14:textId="79E03683" w:rsidR="00A63563" w:rsidRDefault="00A63563" w:rsidP="005D0B95">
            <w:pPr>
              <w:contextualSpacing w:val="0"/>
            </w:pPr>
            <w:r>
              <w:rPr>
                <w:b/>
                <w:sz w:val="24"/>
                <w:szCs w:val="24"/>
              </w:rPr>
              <w:t xml:space="preserve">4 </w:t>
            </w:r>
            <w:r w:rsidR="00CF352F">
              <w:rPr>
                <w:b/>
                <w:sz w:val="24"/>
                <w:szCs w:val="24"/>
              </w:rPr>
              <w:t>–US Arnage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17" w:type="dxa"/>
            <w:tcBorders>
              <w:top w:val="nil"/>
              <w:bottom w:val="single" w:sz="4" w:space="0" w:color="000000"/>
            </w:tcBorders>
          </w:tcPr>
          <w:p w14:paraId="7180756B" w14:textId="12D603C9" w:rsidR="00A63563" w:rsidRDefault="00A63563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3-   </w:t>
            </w:r>
            <w:r w:rsidR="00CF352F">
              <w:rPr>
                <w:b/>
                <w:sz w:val="24"/>
                <w:szCs w:val="24"/>
              </w:rPr>
              <w:t xml:space="preserve">La </w:t>
            </w:r>
            <w:proofErr w:type="spellStart"/>
            <w:r w:rsidR="00CF352F">
              <w:rPr>
                <w:b/>
                <w:sz w:val="24"/>
                <w:szCs w:val="24"/>
              </w:rPr>
              <w:t>Fléche</w:t>
            </w:r>
            <w:proofErr w:type="spellEnd"/>
          </w:p>
          <w:p w14:paraId="682575FE" w14:textId="2D61AC6A" w:rsidR="00A63563" w:rsidRPr="00CF352F" w:rsidRDefault="00CF352F">
            <w:pPr>
              <w:contextualSpacing w:val="0"/>
              <w:rPr>
                <w:b/>
                <w:sz w:val="24"/>
                <w:szCs w:val="24"/>
              </w:rPr>
            </w:pPr>
            <w:r w:rsidRPr="00CF352F">
              <w:rPr>
                <w:b/>
                <w:sz w:val="24"/>
                <w:szCs w:val="24"/>
              </w:rPr>
              <w:t xml:space="preserve">4-  </w:t>
            </w:r>
            <w:r w:rsidR="00B1493C">
              <w:rPr>
                <w:b/>
                <w:sz w:val="24"/>
                <w:szCs w:val="24"/>
              </w:rPr>
              <w:t>La Chartre</w:t>
            </w:r>
            <w:r w:rsidRPr="00CF352F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FCF39A1" w14:textId="5F04DD2F" w:rsidR="00D52DA4" w:rsidRDefault="00D52DA4"/>
    <w:p w14:paraId="6BE2964D" w14:textId="7F0FBB2C" w:rsidR="00D52DA4" w:rsidRDefault="00352808">
      <w:r>
        <w:rPr>
          <w:sz w:val="24"/>
          <w:szCs w:val="24"/>
        </w:rPr>
        <w:t>Podiums et remise des récompenses prévues vers 17h30. Les 3 premières équipes sont récompensé</w:t>
      </w:r>
      <w:r w:rsidR="009A3E9F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s. </w:t>
      </w:r>
      <w:r>
        <w:rPr>
          <w:sz w:val="24"/>
          <w:szCs w:val="24"/>
          <w:u w:val="single"/>
        </w:rPr>
        <w:t>La présence de tous les joueurs et la tenue sportive sont exigées pour la remise des récompenses.</w:t>
      </w:r>
    </w:p>
    <w:p w14:paraId="6EACE661" w14:textId="77777777" w:rsidR="00D52DA4" w:rsidRDefault="00D52DA4">
      <w:pPr>
        <w:ind w:left="705"/>
        <w:jc w:val="both"/>
      </w:pPr>
    </w:p>
    <w:p w14:paraId="7A0F1258" w14:textId="77777777" w:rsidR="00D52DA4" w:rsidRDefault="00352808">
      <w:pPr>
        <w:numPr>
          <w:ilvl w:val="0"/>
          <w:numId w:val="1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Tout forfait non excusé au moins 48 heures avant le début de la compétition sera sanctionné d’une amende de 25 €.</w:t>
      </w:r>
    </w:p>
    <w:p w14:paraId="2F3FA498" w14:textId="77777777" w:rsidR="00D52DA4" w:rsidRDefault="00D52DA4">
      <w:pPr>
        <w:jc w:val="both"/>
      </w:pPr>
    </w:p>
    <w:p w14:paraId="379A20FA" w14:textId="0649C8E8" w:rsidR="00D52DA4" w:rsidRDefault="00352808">
      <w:pPr>
        <w:numPr>
          <w:ilvl w:val="0"/>
          <w:numId w:val="1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Une rest</w:t>
      </w:r>
      <w:r w:rsidR="00CF352F">
        <w:rPr>
          <w:sz w:val="24"/>
          <w:szCs w:val="24"/>
        </w:rPr>
        <w:t>auration sera prévue à Champagné</w:t>
      </w:r>
      <w:r>
        <w:rPr>
          <w:sz w:val="24"/>
          <w:szCs w:val="24"/>
        </w:rPr>
        <w:t>.</w:t>
      </w:r>
    </w:p>
    <w:p w14:paraId="10103D52" w14:textId="77777777" w:rsidR="00D52DA4" w:rsidRDefault="00D52DA4" w:rsidP="00424E56"/>
    <w:p w14:paraId="5A0D213E" w14:textId="77777777" w:rsidR="00D52DA4" w:rsidRDefault="00352808">
      <w:pPr>
        <w:ind w:left="6372" w:firstLine="473"/>
        <w:jc w:val="right"/>
      </w:pPr>
      <w:r>
        <w:rPr>
          <w:b/>
          <w:i/>
          <w:sz w:val="24"/>
          <w:szCs w:val="24"/>
        </w:rPr>
        <w:t>Les responsables du Challenge Benjamins/minimes.</w:t>
      </w:r>
    </w:p>
    <w:p w14:paraId="44C1390A" w14:textId="11D99D3A" w:rsidR="00D52DA4" w:rsidRDefault="00B82A1C" w:rsidP="00B82A1C">
      <w:pPr>
        <w:ind w:left="6372" w:firstLine="473"/>
        <w:jc w:val="right"/>
      </w:pPr>
      <w:r>
        <w:rPr>
          <w:sz w:val="24"/>
          <w:szCs w:val="24"/>
        </w:rPr>
        <w:t>/Quentin Bataille/Kévin</w:t>
      </w:r>
      <w:r w:rsidR="00424E56">
        <w:rPr>
          <w:sz w:val="24"/>
          <w:szCs w:val="24"/>
        </w:rPr>
        <w:t xml:space="preserve"> Trécul</w:t>
      </w:r>
      <w:r>
        <w:rPr>
          <w:sz w:val="24"/>
          <w:szCs w:val="24"/>
        </w:rPr>
        <w:t xml:space="preserve"> </w:t>
      </w:r>
    </w:p>
    <w:p w14:paraId="43B61597" w14:textId="77777777" w:rsidR="00D52DA4" w:rsidRDefault="00D52DA4">
      <w:pPr>
        <w:ind w:left="6372" w:firstLine="473"/>
        <w:jc w:val="right"/>
      </w:pPr>
    </w:p>
    <w:sectPr w:rsidR="00D52DA4" w:rsidSect="00424E56">
      <w:pgSz w:w="12242" w:h="15842"/>
      <w:pgMar w:top="142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95E92"/>
    <w:multiLevelType w:val="multilevel"/>
    <w:tmpl w:val="8C44B704"/>
    <w:lvl w:ilvl="0">
      <w:numFmt w:val="bullet"/>
      <w:lvlText w:val="●"/>
      <w:lvlJc w:val="left"/>
      <w:pPr>
        <w:ind w:left="1065" w:firstLine="177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A4"/>
    <w:rsid w:val="002B22DE"/>
    <w:rsid w:val="002D0569"/>
    <w:rsid w:val="00335394"/>
    <w:rsid w:val="00352808"/>
    <w:rsid w:val="003776CE"/>
    <w:rsid w:val="00414D5F"/>
    <w:rsid w:val="00424E56"/>
    <w:rsid w:val="005D0B95"/>
    <w:rsid w:val="006E08D1"/>
    <w:rsid w:val="00911DB8"/>
    <w:rsid w:val="00954DE0"/>
    <w:rsid w:val="009A3E9F"/>
    <w:rsid w:val="009D2E12"/>
    <w:rsid w:val="00A63563"/>
    <w:rsid w:val="00B02296"/>
    <w:rsid w:val="00B1493C"/>
    <w:rsid w:val="00B82A1C"/>
    <w:rsid w:val="00CF352F"/>
    <w:rsid w:val="00D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8B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14D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14D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942188605AB459E723796F0693B51" ma:contentTypeVersion="8" ma:contentTypeDescription="Crée un document." ma:contentTypeScope="" ma:versionID="2b14644aeae13ee2203f504743af751a">
  <xsd:schema xmlns:xsd="http://www.w3.org/2001/XMLSchema" xmlns:xs="http://www.w3.org/2001/XMLSchema" xmlns:p="http://schemas.microsoft.com/office/2006/metadata/properties" xmlns:ns2="85094118-dace-4ecd-98eb-0dca750f4d2b" targetNamespace="http://schemas.microsoft.com/office/2006/metadata/properties" ma:root="true" ma:fieldsID="fdb98f36fc8255a06fef7e40c3052a0f" ns2:_="">
    <xsd:import namespace="85094118-dace-4ecd-98eb-0dca750f4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94118-dace-4ecd-98eb-0dca750f4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B0D32-244B-4CC5-B9E6-80E5F19D8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79621-3E9F-43FE-B3F2-CB73156E4B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69F53-DF3D-4D47-B422-5C6422103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guibert</dc:creator>
  <cp:lastModifiedBy>Tennis de table CD72TT</cp:lastModifiedBy>
  <cp:revision>2</cp:revision>
  <cp:lastPrinted>2019-05-02T07:58:00Z</cp:lastPrinted>
  <dcterms:created xsi:type="dcterms:W3CDTF">2019-05-02T08:59:00Z</dcterms:created>
  <dcterms:modified xsi:type="dcterms:W3CDTF">2019-05-02T08:59:00Z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0x010100CE9942188605AB459E723796F0693B51</vt:lpwstr>
  </property>
</Properties>
</file>